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Excluded research</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Research conducted within the confines of an academic course may be classified as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excluded research</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if the results of the research are solely reported to students enrolled in the course. Projects in this category are confined to the specific class and end at the termination of the class.</w:t>
      </w:r>
    </w:p>
    <w:p>
      <w:pPr>
        <w:pStyle w:val="Normal.0"/>
        <w:rPr>
          <w:outline w:val="0"/>
          <w:color w:val="000000"/>
          <w:u w:color="000000"/>
          <w14:textFill>
            <w14:solidFill>
              <w14:srgbClr w14:val="000000"/>
            </w14:solidFill>
          </w14:textFill>
        </w:rPr>
      </w:pP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If it is anticipated that the student research might be presented at forums outside the department or college such as at professional conferences or in journals, the student and instructor must seek IRB review under categories labeled Exempt, Expedited or Full Board.</w:t>
      </w:r>
    </w:p>
    <w:p>
      <w:pPr>
        <w:pStyle w:val="Normal.0"/>
        <w:rPr>
          <w:rFonts w:ascii="Calibri" w:cs="Calibri" w:hAnsi="Calibri" w:eastAsia="Calibri"/>
          <w:outline w:val="0"/>
          <w:color w:val="000000"/>
          <w:sz w:val="22"/>
          <w:szCs w:val="22"/>
          <w:u w:color="000000"/>
          <w14:textFill>
            <w14:solidFill>
              <w14:srgbClr w14:val="000000"/>
            </w14:solidFill>
          </w14:textFill>
        </w:rPr>
      </w:pPr>
    </w:p>
    <w:p>
      <w:pPr>
        <w:pStyle w:val="Norm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Instructors determine that student research projects properly protect human subjects by reviewing and documenting that the student projects meet the following criteria:</w:t>
      </w: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a.) Not a vulnerable population</w:t>
      </w:r>
      <w:r>
        <w:rPr>
          <w:rFonts w:ascii="Calibri" w:hAnsi="Calibri"/>
          <w:outline w:val="0"/>
          <w:color w:val="000000"/>
          <w:sz w:val="22"/>
          <w:szCs w:val="22"/>
          <w:u w:color="000000"/>
          <w:rtl w:val="0"/>
          <w:lang w:val="en-US"/>
          <w14:textFill>
            <w14:solidFill>
              <w14:srgbClr w14:val="000000"/>
            </w14:solidFill>
          </w14:textFill>
        </w:rPr>
        <w:t>. The project does not involve vulnerable populations, which includes children, prisoners and pregnant women. See 45 CFR 46.201-207. If students propose projects that involve vulnerable populations, the instructor should ask the student to conduct the research on a non-vulnerable population.</w:t>
      </w: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 xml:space="preserve">b.) Not a sensitive topic. </w:t>
      </w:r>
      <w:r>
        <w:rPr>
          <w:rFonts w:ascii="Calibri" w:hAnsi="Calibri"/>
          <w:outline w:val="0"/>
          <w:color w:val="000000"/>
          <w:sz w:val="22"/>
          <w:szCs w:val="22"/>
          <w:u w:color="000000"/>
          <w:rtl w:val="0"/>
          <w:lang w:val="en-US"/>
          <w14:textFill>
            <w14:solidFill>
              <w14:srgbClr w14:val="000000"/>
            </w14:solidFill>
          </w14:textFill>
        </w:rPr>
        <w:t>This includes any research procedures that might prompt emotional distress or cause embarrassment if data was not kept confidential. See information box on page four for topics that participants might find sensitive.</w:t>
      </w: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c.) No more than minimal risk</w:t>
      </w:r>
      <w:r>
        <w:rPr>
          <w:rFonts w:ascii="Calibri" w:hAnsi="Calibri"/>
          <w:outline w:val="0"/>
          <w:color w:val="000000"/>
          <w:sz w:val="22"/>
          <w:szCs w:val="22"/>
          <w:u w:color="000000"/>
          <w:rtl w:val="0"/>
          <w:lang w:val="en-US"/>
          <w14:textFill>
            <w14:solidFill>
              <w14:srgbClr w14:val="000000"/>
            </w14:solidFill>
          </w14:textFill>
        </w:rPr>
        <w:t>. The threshold for risk is probability of harm or discomfort from the research is not greater than ordinarily encountered in daily life or during the performance of routine physical or psychological examinations.  See 45 CFR 46.  Risk includes threats to privacy and confidentiality.</w:t>
      </w: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 xml:space="preserve">d.) No invasive procedures </w:t>
      </w:r>
      <w:r>
        <w:rPr>
          <w:rFonts w:ascii="Calibri" w:hAnsi="Calibri"/>
          <w:outline w:val="0"/>
          <w:color w:val="000000"/>
          <w:sz w:val="22"/>
          <w:szCs w:val="22"/>
          <w:u w:color="000000"/>
          <w:rtl w:val="0"/>
          <w:lang w:val="en-US"/>
          <w14:textFill>
            <w14:solidFill>
              <w14:srgbClr w14:val="000000"/>
            </w14:solidFill>
          </w14:textFill>
        </w:rPr>
        <w:t>This includes intense physical exercise.</w:t>
      </w: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 xml:space="preserve">e.) Oral History Research </w:t>
      </w:r>
      <w:r>
        <w:rPr>
          <w:rFonts w:ascii="Calibri" w:hAnsi="Calibri"/>
          <w:outline w:val="0"/>
          <w:color w:val="000000"/>
          <w:sz w:val="22"/>
          <w:szCs w:val="22"/>
          <w:u w:color="000000"/>
          <w:rtl w:val="0"/>
          <w:lang w:val="en-US"/>
          <w14:textFill>
            <w14:solidFill>
              <w14:srgbClr w14:val="000000"/>
            </w14:solidFill>
          </w14:textFill>
        </w:rPr>
        <w:t>The Office for Human Research Protection in the U.S. Department</w:t>
      </w:r>
    </w:p>
    <w:p>
      <w:pPr>
        <w:pStyle w:val="Norm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of Health and Human Services has determined that oral history interviewing projects are excluded from board review.  This does not mean interviewing projects in general, but only those that fit within the definition of oral history.  For further information, see the posting of the Oral History Association at</w:t>
      </w:r>
    </w:p>
    <w:p>
      <w:pPr>
        <w:pStyle w:val="Norm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http://omega.dickinson.edu/organizations/oha/org_irbquestion.html</w:t>
      </w:r>
    </w:p>
    <w:p>
      <w:pPr>
        <w:pStyle w:val="Normal.0"/>
        <w:rPr>
          <w:outline w:val="0"/>
          <w:color w:val="000000"/>
          <w:u w:color="000000"/>
          <w14:textFill>
            <w14:solidFill>
              <w14:srgbClr w14:val="000000"/>
            </w14:solidFill>
          </w14:textFill>
        </w:rPr>
      </w:pPr>
    </w:p>
    <w:p>
      <w:pPr>
        <w:pStyle w:val="Normal.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 xml:space="preserve">f.) Public Databases </w:t>
      </w:r>
      <w:r>
        <w:rPr>
          <w:rFonts w:ascii="Calibri" w:hAnsi="Calibri"/>
          <w:outline w:val="0"/>
          <w:color w:val="000000"/>
          <w:sz w:val="22"/>
          <w:szCs w:val="22"/>
          <w:u w:color="000000"/>
          <w:rtl w:val="0"/>
          <w:lang w:val="en-US"/>
          <w14:textFill>
            <w14:solidFill>
              <w14:srgbClr w14:val="000000"/>
            </w14:solidFill>
          </w14:textFill>
        </w:rPr>
        <w:t xml:space="preserve">Research is excluded from IRB review if the only data used are public datasets in which individuals cannot be identified. Research that uses databases that include personally identifiable information is </w:t>
      </w:r>
      <w:r>
        <w:rPr>
          <w:rFonts w:ascii="Calibri" w:hAnsi="Calibri"/>
          <w:b w:val="1"/>
          <w:bCs w:val="1"/>
          <w:i w:val="1"/>
          <w:iCs w:val="1"/>
          <w:outline w:val="0"/>
          <w:color w:val="000000"/>
          <w:sz w:val="22"/>
          <w:szCs w:val="22"/>
          <w:u w:color="000000"/>
          <w:rtl w:val="0"/>
          <w:lang w:val="en-US"/>
          <w14:textFill>
            <w14:solidFill>
              <w14:srgbClr w14:val="000000"/>
            </w14:solidFill>
          </w14:textFill>
        </w:rPr>
        <w:t xml:space="preserve">not </w:t>
      </w:r>
      <w:r>
        <w:rPr>
          <w:rFonts w:ascii="Calibri" w:hAnsi="Calibri"/>
          <w:outline w:val="0"/>
          <w:color w:val="000000"/>
          <w:sz w:val="22"/>
          <w:szCs w:val="22"/>
          <w:u w:color="000000"/>
          <w:rtl w:val="0"/>
          <w:lang w:val="en-US"/>
          <w14:textFill>
            <w14:solidFill>
              <w14:srgbClr w14:val="000000"/>
            </w14:solidFill>
          </w14:textFill>
        </w:rPr>
        <w:t>considered excluded research.</w:t>
      </w: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 xml:space="preserve">The instructor collects and reviews IRB Form A (see Appendix) from students for Excluded research before authorizing data collection. The instructor files the approved forms with her/his class records to document student plans for research procedures. The forms are not submitted to the IRB. </w:t>
      </w:r>
    </w:p>
    <w:p>
      <w:pPr>
        <w:pStyle w:val="Normal.0"/>
        <w:rPr>
          <w:rFonts w:ascii="Calibri" w:cs="Calibri" w:hAnsi="Calibri" w:eastAsia="Calibri"/>
          <w:b w:val="1"/>
          <w:bCs w:val="1"/>
          <w:outline w:val="0"/>
          <w:color w:val="000000"/>
          <w:sz w:val="22"/>
          <w:szCs w:val="22"/>
          <w:u w:color="000000"/>
          <w14:textFill>
            <w14:solidFill>
              <w14:srgbClr w14:val="000000"/>
            </w14:solidFill>
          </w14:textFill>
        </w:rPr>
      </w:pPr>
    </w:p>
    <w:p>
      <w:pPr>
        <w:pStyle w:val="Normal.0"/>
      </w:pPr>
      <w:r>
        <w:rPr>
          <w:rFonts w:ascii="Calibri" w:hAnsi="Calibri"/>
          <w:b w:val="1"/>
          <w:bCs w:val="1"/>
          <w:outline w:val="0"/>
          <w:color w:val="000000"/>
          <w:sz w:val="22"/>
          <w:szCs w:val="22"/>
          <w:u w:color="000000"/>
          <w:rtl w:val="0"/>
          <w:lang w:val="en-US"/>
          <w14:textFill>
            <w14:solidFill>
              <w14:srgbClr w14:val="000000"/>
            </w14:solidFill>
          </w14:textFill>
        </w:rPr>
        <w:t>If students wish to publish or present their research outside ENC then the research is NOT considered Excluded Research. The student should prepare the Institutional Review Board Application for standard review by the IRB prior to the initiation of the research project.</w:t>
      </w:r>
    </w:p>
    <w:sectPr>
      <w:headerReference w:type="default" r:id="rId4"/>
      <w:footerReference w:type="default" r:id="rId5"/>
      <w:pgSz w:w="12240" w:h="15840" w:orient="portrait"/>
      <w:pgMar w:top="1440" w:right="1440" w:bottom="720" w:left="144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p>
  <w:p>
    <w:pPr>
      <w:pStyle w:val="Footer"/>
      <w:tabs>
        <w:tab w:val="right" w:pos="9340"/>
        <w:tab w:val="clear" w:pos="9360"/>
      </w:tabs>
      <w:rPr>
        <w:i w:val="1"/>
        <w:iCs w:val="1"/>
      </w:rPr>
    </w:pPr>
    <w:r>
      <w:rPr>
        <w:i w:val="1"/>
        <w:iCs w:val="1"/>
        <w:rtl w:val="0"/>
        <w:lang w:val="en-US"/>
      </w:rPr>
      <w:t xml:space="preserve">Thanks to Azusa Pacific University for the design of this document </w:t>
    </w:r>
  </w:p>
  <w:p>
    <w:pPr>
      <w:pStyle w:val="Footer"/>
      <w:tabs>
        <w:tab w:val="right" w:pos="9340"/>
        <w:tab w:val="clear" w:pos="9360"/>
      </w:tabs>
    </w:pPr>
  </w:p>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Calibri" w:hAnsi="Calibri"/>
        <w:b w:val="1"/>
        <w:bCs w:val="1"/>
        <w:outline w:val="0"/>
        <w:color w:val="000000"/>
        <w:sz w:val="28"/>
        <w:szCs w:val="28"/>
        <w:u w:color="000000"/>
        <w:rtl w:val="0"/>
        <w:lang w:val="en-US"/>
        <w14:textFill>
          <w14:solidFill>
            <w14:srgbClr w14:val="000000"/>
          </w14:solidFill>
        </w14:textFill>
      </w:rPr>
      <w:t>Excluded research</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